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6</w:t>
      </w:r>
      <w:r>
        <w:rPr>
          <w:rFonts w:hint="eastAsia" w:ascii="黑体" w:eastAsia="黑体"/>
          <w:sz w:val="36"/>
        </w:rPr>
        <w:t>年硕士研究生复试专业课程考试大纲</w:t>
      </w:r>
    </w:p>
    <w:p>
      <w:pPr>
        <w:spacing w:line="276" w:lineRule="auto"/>
        <w:ind w:firstLine="560" w:firstLine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(土木工程材料方向)</w:t>
      </w:r>
    </w:p>
    <w:p>
      <w:pPr>
        <w:spacing w:line="276" w:lineRule="auto"/>
        <w:ind w:firstLine="560" w:firstLineChars="200"/>
        <w:jc w:val="center"/>
        <w:rPr>
          <w:rFonts w:ascii="黑体" w:eastAsia="黑体"/>
          <w:sz w:val="28"/>
          <w:szCs w:val="28"/>
        </w:rPr>
      </w:pPr>
    </w:p>
    <w:p>
      <w:pPr>
        <w:spacing w:line="276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科目代码：00905</w:t>
      </w:r>
    </w:p>
    <w:p>
      <w:pPr>
        <w:spacing w:line="276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科目名称：胶凝材料学</w:t>
      </w: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一、考试大纲：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① </w:t>
      </w:r>
      <w:r>
        <w:rPr>
          <w:rFonts w:hint="eastAsia"/>
          <w:sz w:val="24"/>
        </w:rPr>
        <w:t>胶凝材料的定义，气硬性与水硬性胶凝材料的本质区别，胶凝材料在土木工程中的作用与发展趋势。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② </w:t>
      </w:r>
      <w:r>
        <w:rPr>
          <w:rFonts w:hint="eastAsia"/>
          <w:sz w:val="24"/>
        </w:rPr>
        <w:t>石膏胶凝材料的水化与性能</w:t>
      </w:r>
      <w:r>
        <w:rPr>
          <w:rFonts w:hint="eastAsia" w:ascii="MS Gothic" w:hAnsi="MS Gothic" w:eastAsia="MS Gothic" w:cs="MS Gothic"/>
          <w:sz w:val="24"/>
        </w:rPr>
        <w:t>​</w:t>
      </w:r>
      <w:r>
        <w:rPr>
          <w:rFonts w:hint="eastAsia" w:cs="MS Gothic" w:asciiTheme="minorEastAsia" w:hAnsiTheme="minorEastAsia" w:eastAsiaTheme="minorEastAsia"/>
          <w:sz w:val="24"/>
        </w:rPr>
        <w:t>，</w:t>
      </w:r>
      <w:r>
        <w:rPr>
          <w:rFonts w:hint="eastAsia"/>
          <w:sz w:val="24"/>
        </w:rPr>
        <w:t>建筑石膏的制备、相组成与结构特征；脱水相的水化机理、浆体硬化过程；硬化体的微结构特性与改性措施。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③ </w:t>
      </w:r>
      <w:r>
        <w:rPr>
          <w:rFonts w:hint="eastAsia"/>
          <w:sz w:val="24"/>
        </w:rPr>
        <w:t>石灰胶凝材料的制备与硬化机制</w:t>
      </w:r>
      <w:r>
        <w:rPr>
          <w:rFonts w:hint="eastAsia" w:ascii="MS Gothic" w:hAnsi="MS Gothic" w:eastAsia="MS Gothic" w:cs="MS Gothic"/>
          <w:sz w:val="24"/>
        </w:rPr>
        <w:t>​</w:t>
      </w:r>
      <w:r>
        <w:rPr>
          <w:rFonts w:hint="eastAsia"/>
          <w:sz w:val="24"/>
        </w:rPr>
        <w:t>，石灰石的煅烧工艺与活性氧化钙结构；石灰的水化反应、浆体凝聚结构形成过程；硬化体强度发展及碳化改性原理。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④ </w:t>
      </w:r>
      <w:r>
        <w:rPr>
          <w:rFonts w:hint="eastAsia"/>
          <w:sz w:val="24"/>
        </w:rPr>
        <w:t>镁质胶凝材料的体系与特性</w:t>
      </w:r>
      <w:r>
        <w:rPr>
          <w:rFonts w:hint="eastAsia" w:ascii="MS Gothic" w:hAnsi="MS Gothic" w:eastAsia="MS Gothic" w:cs="MS Gothic"/>
          <w:sz w:val="24"/>
        </w:rPr>
        <w:t>​</w:t>
      </w:r>
      <w:r>
        <w:rPr>
          <w:rFonts w:hint="eastAsia"/>
          <w:sz w:val="24"/>
        </w:rPr>
        <w:t>，</w:t>
      </w:r>
      <w:r>
        <w:rPr>
          <w:sz w:val="24"/>
        </w:rPr>
        <w:t>MgO-MgCl₂-H₂O</w:t>
      </w:r>
      <w:r>
        <w:rPr>
          <w:rFonts w:hint="eastAsia"/>
          <w:sz w:val="24"/>
        </w:rPr>
        <w:t>体系的水化反应与凝结机理；镁水泥的强度来源、耐水性缺陷及改善途径（如掺入活性混合材）。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⑤ </w:t>
      </w:r>
      <w:r>
        <w:rPr>
          <w:rFonts w:hint="eastAsia"/>
          <w:sz w:val="24"/>
        </w:rPr>
        <w:t>硅酸盐水泥熟料矿物与形成机理</w:t>
      </w:r>
      <w:r>
        <w:rPr>
          <w:rFonts w:hint="eastAsia" w:ascii="MS Gothic" w:hAnsi="MS Gothic" w:eastAsia="MS Gothic" w:cs="MS Gothic"/>
          <w:sz w:val="24"/>
        </w:rPr>
        <w:t>​</w:t>
      </w:r>
      <w:r>
        <w:rPr>
          <w:rFonts w:hint="eastAsia"/>
          <w:sz w:val="24"/>
        </w:rPr>
        <w:t>，水泥熟料的矿物组成（C</w:t>
      </w:r>
      <w:r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>S、C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S等）与胶凝性关系；率值（KH、SM等）定义与计算；窑内熟料形成过程的物理化学反应。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⑥ </w:t>
      </w:r>
      <w:r>
        <w:rPr>
          <w:rFonts w:hint="eastAsia"/>
          <w:sz w:val="24"/>
        </w:rPr>
        <w:t>硅酸盐水泥的水化硬化过程</w:t>
      </w:r>
      <w:r>
        <w:rPr>
          <w:rFonts w:hint="eastAsia" w:ascii="MS Gothic" w:hAnsi="MS Gothic" w:eastAsia="MS Gothic" w:cs="MS Gothic"/>
          <w:sz w:val="24"/>
        </w:rPr>
        <w:t>​</w:t>
      </w:r>
      <w:r>
        <w:rPr>
          <w:rFonts w:hint="eastAsia"/>
          <w:sz w:val="24"/>
        </w:rPr>
        <w:t>，水泥矿物的水化反应机理与产物；石膏调节凝结时间的作用；浆体凝聚结构形成与硬化体孔结构发展规律。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⑦ </w:t>
      </w:r>
      <w:r>
        <w:rPr>
          <w:rFonts w:hint="eastAsia"/>
          <w:sz w:val="24"/>
        </w:rPr>
        <w:t>水泥石结构与工程性能关系</w:t>
      </w:r>
      <w:r>
        <w:rPr>
          <w:rFonts w:hint="eastAsia" w:ascii="MS Gothic" w:hAnsi="MS Gothic" w:eastAsia="MS Gothic" w:cs="MS Gothic"/>
          <w:sz w:val="24"/>
        </w:rPr>
        <w:t>​</w:t>
      </w:r>
      <w:r>
        <w:rPr>
          <w:rFonts w:hint="eastAsia"/>
          <w:sz w:val="24"/>
        </w:rPr>
        <w:t>，水泥石中水化产物、孔隙率与强度、耐久性的关联；水化热、抗渗性等性能的影响因素（如养护制度、混合材掺量）。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⑧ </w:t>
      </w:r>
      <w:r>
        <w:rPr>
          <w:rFonts w:hint="eastAsia"/>
          <w:sz w:val="24"/>
        </w:rPr>
        <w:t>混合材料与特种水泥工程应用</w:t>
      </w:r>
      <w:r>
        <w:rPr>
          <w:rFonts w:hint="eastAsia" w:ascii="MS Gothic" w:hAnsi="MS Gothic" w:eastAsia="MS Gothic" w:cs="MS Gothic"/>
          <w:sz w:val="24"/>
        </w:rPr>
        <w:t>​</w:t>
      </w:r>
      <w:r>
        <w:rPr>
          <w:rFonts w:hint="eastAsia"/>
          <w:sz w:val="24"/>
        </w:rPr>
        <w:t>，矿渣/火山灰质混合材的活性激发原理；</w:t>
      </w:r>
      <w:r>
        <w:rPr>
          <w:sz w:val="24"/>
        </w:rPr>
        <w:t xml:space="preserve"> </w:t>
      </w:r>
    </w:p>
    <w:p>
      <w:pPr>
        <w:spacing w:line="300" w:lineRule="auto"/>
        <w:rPr>
          <w:sz w:val="24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二、参考书目：</w:t>
      </w: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① 袁润章主编，《胶凝材料学》（第二版），</w:t>
      </w:r>
      <w:r>
        <w:rPr>
          <w:sz w:val="24"/>
        </w:rPr>
        <w:t xml:space="preserve"> 武汉理工大学出版社</w:t>
      </w:r>
      <w:r>
        <w:rPr>
          <w:rFonts w:hint="eastAsia"/>
          <w:sz w:val="24"/>
        </w:rPr>
        <w:t>，2</w:t>
      </w:r>
      <w:r>
        <w:rPr>
          <w:sz w:val="24"/>
        </w:rPr>
        <w:t>005</w:t>
      </w:r>
      <w:r>
        <w:rPr>
          <w:rFonts w:hint="eastAsia"/>
          <w:sz w:val="24"/>
        </w:rPr>
        <w:t>。</w:t>
      </w: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② 陈先华等主编，</w:t>
      </w:r>
      <w:r>
        <w:rPr>
          <w:bCs/>
          <w:sz w:val="24"/>
        </w:rPr>
        <w:t>《土木工程材料学》</w:t>
      </w:r>
      <w:r>
        <w:rPr>
          <w:rFonts w:hint="eastAsia"/>
          <w:sz w:val="24"/>
        </w:rPr>
        <w:t>，东南大学出版社，2</w:t>
      </w:r>
      <w:r>
        <w:rPr>
          <w:sz w:val="24"/>
        </w:rPr>
        <w:t>021</w:t>
      </w:r>
      <w:r>
        <w:rPr>
          <w:rFonts w:hint="eastAsia"/>
          <w:sz w:val="24"/>
        </w:rPr>
        <w:t>。</w:t>
      </w:r>
    </w:p>
    <w:p>
      <w:pPr>
        <w:spacing w:line="276" w:lineRule="auto"/>
        <w:ind w:firstLine="480" w:firstLineChars="200"/>
        <w:rPr>
          <w:sz w:val="24"/>
        </w:rPr>
      </w:pP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36"/>
        </w:rPr>
        <w:t>年硕士研究生复试专业课程考试大纲</w:t>
      </w:r>
    </w:p>
    <w:p>
      <w:pPr>
        <w:spacing w:line="276" w:lineRule="auto"/>
        <w:ind w:firstLine="560" w:firstLine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(土木工程材料方向)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pacing w:line="276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科目代码：00906</w:t>
      </w:r>
    </w:p>
    <w:p>
      <w:pPr>
        <w:spacing w:line="276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科目名称：混凝土学</w:t>
      </w:r>
    </w:p>
    <w:p>
      <w:pPr>
        <w:spacing w:line="276" w:lineRule="auto"/>
        <w:rPr>
          <w:b/>
          <w:bCs/>
          <w:sz w:val="24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一、考试大纲：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① </w:t>
      </w:r>
      <w:r>
        <w:rPr>
          <w:rFonts w:hint="eastAsia"/>
          <w:sz w:val="24"/>
        </w:rPr>
        <w:t>原材料：砂石骨料的基本要求，骨料级配选择原则，骨料中有害物质的种类及危害，常用矿物掺合料的种类及其对混凝土性能的影响。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② </w:t>
      </w:r>
      <w:r>
        <w:rPr>
          <w:rFonts w:hint="eastAsia"/>
          <w:sz w:val="24"/>
        </w:rPr>
        <w:t>新拌混凝土流变性基本知识，混凝土工作性的定义、测试及影响因素，离析和泌水的定义及危害。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③ </w:t>
      </w:r>
      <w:r>
        <w:rPr>
          <w:rFonts w:hint="eastAsia"/>
          <w:sz w:val="24"/>
        </w:rPr>
        <w:t>混凝土内外分层的定义及危害，孔结构的定义及孔在混凝土中的作用，界面过渡区特征及改善界面区的技术途径。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④ </w:t>
      </w:r>
      <w:r>
        <w:rPr>
          <w:rFonts w:hint="eastAsia"/>
          <w:sz w:val="24"/>
        </w:rPr>
        <w:t>影响混凝土力学强度的主要因素，混凝土强度理论，徐变的基本概念、特征曲线及影响因素。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⑤ 混凝土收缩与开裂间关系，混凝土收缩的种类、基本概念、影响因素和控制措施，混凝土收缩与开裂的测试方法</w:t>
      </w:r>
      <w:r>
        <w:rPr>
          <w:rFonts w:hint="eastAsia"/>
          <w:sz w:val="24"/>
        </w:rPr>
        <w:t>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⑥ </w:t>
      </w:r>
      <w:r>
        <w:rPr>
          <w:rFonts w:hint="eastAsia"/>
          <w:sz w:val="24"/>
        </w:rPr>
        <w:t>混凝土渗透性的基本概念、影响因素、测试方法与改善措施。</w:t>
      </w:r>
    </w:p>
    <w:p>
      <w:pPr>
        <w:spacing w:line="30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⑦ 混凝土</w:t>
      </w:r>
      <w:r>
        <w:rPr>
          <w:rFonts w:hint="eastAsia"/>
          <w:sz w:val="24"/>
        </w:rPr>
        <w:t>抗冻性的影响因素及试验评价方法，混凝土碱集料反应的种类及影响因素，混凝土硫酸盐侵蚀的种类及影响因素，混凝土中钢筋锈蚀机理及影响因素。</w:t>
      </w:r>
    </w:p>
    <w:p>
      <w:pPr>
        <w:spacing w:line="276" w:lineRule="auto"/>
        <w:rPr>
          <w:b/>
          <w:bCs/>
          <w:sz w:val="24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二、参考书目：</w:t>
      </w:r>
    </w:p>
    <w:p>
      <w:pPr>
        <w:spacing w:line="276" w:lineRule="auto"/>
        <w:rPr>
          <w:sz w:val="24"/>
        </w:rPr>
      </w:pPr>
      <w:r>
        <w:rPr>
          <w:rFonts w:hint="eastAsia" w:ascii="宋体" w:hAnsi="宋体"/>
          <w:sz w:val="24"/>
        </w:rPr>
        <w:t>① 张巨松主编</w:t>
      </w:r>
      <w:r>
        <w:rPr>
          <w:rFonts w:hint="eastAsia"/>
          <w:sz w:val="24"/>
        </w:rPr>
        <w:t>，《混凝土学》（第二版），哈尔滨工业大学出版社，2</w:t>
      </w:r>
      <w:r>
        <w:rPr>
          <w:sz w:val="24"/>
        </w:rPr>
        <w:t>017</w:t>
      </w:r>
      <w:r>
        <w:rPr>
          <w:rFonts w:hint="eastAsia"/>
          <w:sz w:val="24"/>
        </w:rPr>
        <w:t>。</w:t>
      </w:r>
    </w:p>
    <w:p>
      <w:pPr>
        <w:spacing w:line="276" w:lineRule="auto"/>
        <w:rPr>
          <w:sz w:val="24"/>
        </w:rPr>
      </w:pPr>
      <w:r>
        <w:rPr>
          <w:rFonts w:hint="eastAsia" w:ascii="宋体" w:hAnsi="宋体"/>
          <w:sz w:val="24"/>
        </w:rPr>
        <w:t xml:space="preserve">② </w:t>
      </w:r>
      <w:r>
        <w:rPr>
          <w:rFonts w:hint="eastAsia"/>
          <w:sz w:val="24"/>
        </w:rPr>
        <w:t>吴中伟等主编，《高性能混凝土》，中国铁道出版社，1</w:t>
      </w:r>
      <w:r>
        <w:rPr>
          <w:sz w:val="24"/>
        </w:rPr>
        <w:t>999</w:t>
      </w:r>
      <w:r>
        <w:rPr>
          <w:rFonts w:hint="eastAsia"/>
          <w:sz w:val="24"/>
        </w:rPr>
        <w:t>。</w:t>
      </w:r>
    </w:p>
    <w:p>
      <w:pPr>
        <w:spacing w:line="276" w:lineRule="auto"/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48"/>
    <w:rsid w:val="00041CCD"/>
    <w:rsid w:val="00047068"/>
    <w:rsid w:val="00126039"/>
    <w:rsid w:val="00285508"/>
    <w:rsid w:val="00292AD8"/>
    <w:rsid w:val="00564C48"/>
    <w:rsid w:val="00643B98"/>
    <w:rsid w:val="00667B62"/>
    <w:rsid w:val="006B2DC9"/>
    <w:rsid w:val="007C6592"/>
    <w:rsid w:val="0083629F"/>
    <w:rsid w:val="008F4F7C"/>
    <w:rsid w:val="009040D7"/>
    <w:rsid w:val="0099433C"/>
    <w:rsid w:val="00A11938"/>
    <w:rsid w:val="00B00D56"/>
    <w:rsid w:val="00B04C00"/>
    <w:rsid w:val="00B57124"/>
    <w:rsid w:val="00BD4E5D"/>
    <w:rsid w:val="00C637E6"/>
    <w:rsid w:val="00CF0830"/>
    <w:rsid w:val="00D07809"/>
    <w:rsid w:val="00D3430E"/>
    <w:rsid w:val="00DA51FF"/>
    <w:rsid w:val="00E509C7"/>
    <w:rsid w:val="00EB280C"/>
    <w:rsid w:val="00EE1894"/>
    <w:rsid w:val="00F2571D"/>
    <w:rsid w:val="00F71551"/>
    <w:rsid w:val="00FA3986"/>
    <w:rsid w:val="00FC353E"/>
    <w:rsid w:val="00FE39A9"/>
    <w:rsid w:val="24E439A2"/>
    <w:rsid w:val="25A7514E"/>
    <w:rsid w:val="3DB72A1D"/>
    <w:rsid w:val="3E471745"/>
    <w:rsid w:val="424177C3"/>
    <w:rsid w:val="45D670A5"/>
    <w:rsid w:val="530F3655"/>
    <w:rsid w:val="56C25DEB"/>
    <w:rsid w:val="6247131B"/>
    <w:rsid w:val="62C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171</Words>
  <Characters>981</Characters>
  <Lines>8</Lines>
  <Paragraphs>2</Paragraphs>
  <TotalTime>6</TotalTime>
  <ScaleCrop>false</ScaleCrop>
  <LinksUpToDate>false</LinksUpToDate>
  <CharactersWithSpaces>1150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2025-11-19T02:22:00Z</dcterms:created>
  <dc:creator>微软用户</dc:creator>
  <cp:lastModifiedBy>赵蕊</cp:lastModifiedBy>
  <cp:lastPrinted>2014-02-21T06:14:00Z</cp:lastPrinted>
  <dcterms:modified xsi:type="dcterms:W3CDTF">2025-11-25T01:30:54Z</dcterms:modified>
  <dc:title>硕士研究生复试大纲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3A50AA3F49C74A35A2EEECDC359601E6</vt:lpwstr>
  </property>
</Properties>
</file>