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76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202</w:t>
      </w:r>
      <w:r>
        <w:rPr>
          <w:rFonts w:hint="eastAsia" w:ascii="黑体" w:eastAsia="黑体"/>
          <w:sz w:val="36"/>
          <w:lang w:val="en-US" w:eastAsia="zh-CN"/>
        </w:rPr>
        <w:t>5年</w:t>
      </w:r>
      <w:r>
        <w:rPr>
          <w:rFonts w:hint="eastAsia" w:ascii="黑体" w:eastAsia="黑体"/>
          <w:sz w:val="36"/>
        </w:rPr>
        <w:t>硕士研究生复试专业课程考试大纲</w:t>
      </w:r>
    </w:p>
    <w:p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（岩土工程方向）</w:t>
      </w:r>
    </w:p>
    <w:p>
      <w:pPr>
        <w:spacing w:line="276" w:lineRule="auto"/>
        <w:rPr>
          <w:rFonts w:hint="eastAsia" w:eastAsia="黑体"/>
          <w:sz w:val="28"/>
          <w:szCs w:val="28"/>
          <w:lang w:eastAsia="zh-CN"/>
        </w:rPr>
      </w:pPr>
      <w:r>
        <w:rPr>
          <w:rFonts w:eastAsia="黑体"/>
          <w:sz w:val="28"/>
          <w:szCs w:val="28"/>
        </w:rPr>
        <w:t>科目代码：0090</w:t>
      </w:r>
      <w:r>
        <w:rPr>
          <w:rFonts w:hint="eastAsia" w:eastAsia="黑体"/>
          <w:sz w:val="28"/>
          <w:szCs w:val="28"/>
          <w:lang w:val="en-US" w:eastAsia="zh-CN"/>
        </w:rPr>
        <w:t>3</w:t>
      </w:r>
    </w:p>
    <w:p>
      <w:pPr>
        <w:spacing w:line="276" w:lineRule="auto"/>
        <w:rPr>
          <w:rFonts w:eastAsia="黑体"/>
          <w:b/>
          <w:sz w:val="28"/>
          <w:szCs w:val="28"/>
        </w:rPr>
      </w:pPr>
      <w:r>
        <w:rPr>
          <w:rFonts w:eastAsia="黑体"/>
          <w:sz w:val="28"/>
          <w:szCs w:val="28"/>
        </w:rPr>
        <w:t>科目名称：</w:t>
      </w:r>
      <w:r>
        <w:rPr>
          <w:rFonts w:eastAsiaTheme="minorEastAsia"/>
          <w:b/>
          <w:sz w:val="28"/>
          <w:szCs w:val="28"/>
        </w:rPr>
        <w:t>土力学</w:t>
      </w:r>
    </w:p>
    <w:p>
      <w:pPr>
        <w:adjustRightInd w:val="0"/>
        <w:snapToGrid w:val="0"/>
        <w:spacing w:line="360" w:lineRule="exact"/>
        <w:rPr>
          <w:b/>
          <w:sz w:val="24"/>
          <w:szCs w:val="30"/>
        </w:rPr>
      </w:pPr>
      <w:r>
        <w:rPr>
          <w:rFonts w:hint="eastAsia" w:ascii="宋体" w:hAnsi="宋体"/>
          <w:b/>
          <w:sz w:val="24"/>
          <w:szCs w:val="30"/>
        </w:rPr>
        <w:t>一</w:t>
      </w:r>
      <w:r>
        <w:rPr>
          <w:b/>
          <w:sz w:val="24"/>
          <w:szCs w:val="30"/>
        </w:rPr>
        <w:t>、考试大纲</w:t>
      </w:r>
    </w:p>
    <w:p>
      <w:pPr>
        <w:adjustRightInd w:val="0"/>
        <w:snapToGrid w:val="0"/>
        <w:spacing w:line="360" w:lineRule="exact"/>
        <w:ind w:firstLine="720" w:firstLineChars="300"/>
        <w:rPr>
          <w:sz w:val="24"/>
        </w:rPr>
      </w:pPr>
      <w:r>
        <w:rPr>
          <w:sz w:val="24"/>
        </w:rPr>
        <w:t>1. 土的物理性质及工程分类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土的三相组成及三相比例指标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土中常见的矿物成分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黏性土的界限含水量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黏土颗粒与水的相互作用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土的结构特征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土的工程分类</w:t>
      </w:r>
    </w:p>
    <w:p>
      <w:pPr>
        <w:adjustRightInd w:val="0"/>
        <w:snapToGrid w:val="0"/>
        <w:spacing w:line="360" w:lineRule="exact"/>
        <w:ind w:firstLine="720" w:firstLineChars="300"/>
        <w:rPr>
          <w:sz w:val="24"/>
        </w:rPr>
      </w:pPr>
      <w:r>
        <w:rPr>
          <w:sz w:val="24"/>
        </w:rPr>
        <w:t>2. 地下水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土中水的分类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达西定律与土的渗透性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孔隙水压力计算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流网及其应用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渗透力和渗透变形</w:t>
      </w:r>
    </w:p>
    <w:p>
      <w:pPr>
        <w:adjustRightInd w:val="0"/>
        <w:snapToGrid w:val="0"/>
        <w:spacing w:line="360" w:lineRule="exact"/>
        <w:ind w:firstLine="720" w:firstLineChars="300"/>
        <w:rPr>
          <w:sz w:val="24"/>
        </w:rPr>
      </w:pPr>
      <w:r>
        <w:rPr>
          <w:sz w:val="24"/>
        </w:rPr>
        <w:t>3. 地基的应力和沉降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地基中的自重应力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附加应力的概念和计算方法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地基变形计算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有效应力原理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太沙基一维固结理论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地基变形与时间的关系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应力历史</w:t>
      </w:r>
    </w:p>
    <w:p>
      <w:pPr>
        <w:adjustRightInd w:val="0"/>
        <w:snapToGrid w:val="0"/>
        <w:spacing w:line="360" w:lineRule="exact"/>
        <w:ind w:firstLine="720" w:firstLineChars="300"/>
        <w:rPr>
          <w:sz w:val="24"/>
        </w:rPr>
      </w:pPr>
      <w:r>
        <w:rPr>
          <w:sz w:val="24"/>
        </w:rPr>
        <w:t>4. 土的抗剪强度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抗剪强度的概念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影响土的抗剪强度的因素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库仑公式和极限平衡理论应用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抗剪强度指标的测定及不同排水条件下抗剪特性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应力路径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孔隙压力系数</w:t>
      </w:r>
    </w:p>
    <w:p>
      <w:pPr>
        <w:adjustRightInd w:val="0"/>
        <w:snapToGrid w:val="0"/>
        <w:spacing w:line="360" w:lineRule="exact"/>
        <w:ind w:firstLine="720" w:firstLineChars="300"/>
        <w:rPr>
          <w:sz w:val="24"/>
        </w:rPr>
      </w:pPr>
      <w:r>
        <w:rPr>
          <w:sz w:val="24"/>
        </w:rPr>
        <w:t>5. 土压力、地基承载力和土坡稳定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三种土压力的概念及形成条件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朗肯土压力和库仑土压力理论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两种土压力理论的比较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几种常见的主动土压力计算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挡土墙设计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地基破坏模式；地基的界限荷载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地基极限承载力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粘性土和无粘性土坡的安全系数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土坡稳定分析的方法</w:t>
      </w:r>
    </w:p>
    <w:p>
      <w:pPr>
        <w:adjustRightInd w:val="0"/>
        <w:snapToGrid w:val="0"/>
        <w:spacing w:line="360" w:lineRule="exact"/>
        <w:rPr>
          <w:b/>
          <w:sz w:val="24"/>
        </w:rPr>
      </w:pPr>
    </w:p>
    <w:p>
      <w:pPr>
        <w:adjustRightInd w:val="0"/>
        <w:snapToGrid w:val="0"/>
        <w:spacing w:line="360" w:lineRule="exact"/>
        <w:rPr>
          <w:b/>
          <w:sz w:val="24"/>
        </w:rPr>
      </w:pPr>
      <w:r>
        <w:rPr>
          <w:b/>
          <w:sz w:val="24"/>
        </w:rPr>
        <w:t>二、参考书目</w:t>
      </w:r>
    </w:p>
    <w:p>
      <w:pPr>
        <w:tabs>
          <w:tab w:val="left" w:pos="5130"/>
        </w:tabs>
        <w:adjustRightInd w:val="0"/>
        <w:snapToGrid w:val="0"/>
        <w:spacing w:line="360" w:lineRule="exact"/>
        <w:ind w:firstLine="480" w:firstLineChars="200"/>
        <w:rPr>
          <w:sz w:val="24"/>
        </w:rPr>
      </w:pPr>
      <w:r>
        <w:rPr>
          <w:sz w:val="24"/>
        </w:rPr>
        <w:t>李广信主编《土力学》</w:t>
      </w:r>
      <w:r>
        <w:rPr>
          <w:rFonts w:hint="eastAsia"/>
          <w:sz w:val="24"/>
        </w:rPr>
        <w:t>(</w:t>
      </w:r>
      <w:r>
        <w:rPr>
          <w:sz w:val="24"/>
        </w:rPr>
        <w:t>第二版</w:t>
      </w:r>
      <w:r>
        <w:rPr>
          <w:rFonts w:hint="eastAsia"/>
          <w:sz w:val="24"/>
        </w:rPr>
        <w:t>)</w:t>
      </w:r>
      <w:r>
        <w:rPr>
          <w:sz w:val="24"/>
        </w:rPr>
        <w:t>，清华大学出版社，2020。</w:t>
      </w: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napToGrid w:val="0"/>
        <w:spacing w:line="276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202</w:t>
      </w:r>
      <w:r>
        <w:rPr>
          <w:rFonts w:hint="eastAsia" w:ascii="黑体" w:eastAsia="黑体"/>
          <w:sz w:val="36"/>
          <w:lang w:val="en-US" w:eastAsia="zh-CN"/>
        </w:rPr>
        <w:t>5年</w:t>
      </w:r>
      <w:r>
        <w:rPr>
          <w:rFonts w:hint="eastAsia" w:ascii="黑体" w:eastAsia="黑体"/>
          <w:sz w:val="36"/>
        </w:rPr>
        <w:t>硕士研究生复试专业课程考试大纲</w:t>
      </w:r>
    </w:p>
    <w:p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（岩土工程方向）</w:t>
      </w:r>
    </w:p>
    <w:p>
      <w:pPr>
        <w:spacing w:line="276" w:lineRule="auto"/>
        <w:rPr>
          <w:rFonts w:hint="eastAsia" w:eastAsia="黑体"/>
          <w:sz w:val="28"/>
          <w:szCs w:val="28"/>
          <w:lang w:val="en-US" w:eastAsia="zh-CN"/>
        </w:rPr>
      </w:pPr>
      <w:r>
        <w:rPr>
          <w:rFonts w:eastAsia="黑体"/>
          <w:sz w:val="28"/>
          <w:szCs w:val="28"/>
        </w:rPr>
        <w:t>科目代码：0090</w:t>
      </w:r>
      <w:r>
        <w:rPr>
          <w:rFonts w:hint="eastAsia" w:eastAsia="黑体"/>
          <w:sz w:val="28"/>
          <w:szCs w:val="28"/>
          <w:lang w:val="en-US" w:eastAsia="zh-CN"/>
        </w:rPr>
        <w:t>4</w:t>
      </w:r>
    </w:p>
    <w:p>
      <w:pPr>
        <w:spacing w:line="276" w:lineRule="auto"/>
        <w:rPr>
          <w:b/>
          <w:sz w:val="28"/>
          <w:szCs w:val="28"/>
        </w:rPr>
      </w:pPr>
      <w:r>
        <w:rPr>
          <w:rFonts w:eastAsia="黑体"/>
          <w:sz w:val="28"/>
          <w:szCs w:val="28"/>
        </w:rPr>
        <w:t>科目名称：</w:t>
      </w:r>
      <w:r>
        <w:rPr>
          <w:b/>
          <w:sz w:val="28"/>
          <w:szCs w:val="28"/>
        </w:rPr>
        <w:t>基础工程</w:t>
      </w:r>
    </w:p>
    <w:p>
      <w:pPr>
        <w:spacing w:line="276" w:lineRule="auto"/>
        <w:rPr>
          <w:rFonts w:ascii="宋体" w:hAnsi="宋体"/>
          <w:b/>
          <w:sz w:val="24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sz w:val="24"/>
          <w:szCs w:val="30"/>
        </w:rPr>
        <w:t>一、考试大纲</w:t>
      </w:r>
    </w:p>
    <w:p>
      <w:pPr>
        <w:pStyle w:val="13"/>
        <w:numPr>
          <w:ilvl w:val="0"/>
          <w:numId w:val="2"/>
        </w:numPr>
        <w:adjustRightInd w:val="0"/>
        <w:snapToGrid w:val="0"/>
        <w:spacing w:line="360" w:lineRule="exact"/>
        <w:ind w:firstLineChars="0"/>
        <w:rPr>
          <w:sz w:val="24"/>
        </w:rPr>
      </w:pPr>
      <w:r>
        <w:rPr>
          <w:sz w:val="24"/>
        </w:rPr>
        <w:t>地基基础设计原则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418" w:hanging="567"/>
        <w:rPr>
          <w:bCs/>
          <w:sz w:val="24"/>
        </w:rPr>
      </w:pPr>
      <w:r>
        <w:rPr>
          <w:bCs/>
          <w:sz w:val="24"/>
        </w:rPr>
        <w:t>地基基础的设计原则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418" w:hanging="567"/>
        <w:rPr>
          <w:bCs/>
          <w:sz w:val="24"/>
        </w:rPr>
      </w:pPr>
      <w:r>
        <w:rPr>
          <w:bCs/>
          <w:sz w:val="24"/>
        </w:rPr>
        <w:t>地基与基础分类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418" w:hanging="567"/>
        <w:rPr>
          <w:bCs/>
          <w:sz w:val="24"/>
        </w:rPr>
      </w:pPr>
      <w:r>
        <w:rPr>
          <w:bCs/>
          <w:sz w:val="24"/>
        </w:rPr>
        <w:t>地基基础与上部结构共同工作的概念</w:t>
      </w:r>
    </w:p>
    <w:p>
      <w:pPr>
        <w:pStyle w:val="13"/>
        <w:numPr>
          <w:ilvl w:val="0"/>
          <w:numId w:val="2"/>
        </w:numPr>
        <w:adjustRightInd w:val="0"/>
        <w:snapToGrid w:val="0"/>
        <w:spacing w:line="360" w:lineRule="exact"/>
        <w:ind w:firstLineChars="0"/>
        <w:rPr>
          <w:sz w:val="24"/>
        </w:rPr>
      </w:pPr>
      <w:r>
        <w:rPr>
          <w:sz w:val="24"/>
        </w:rPr>
        <w:t>扩展基础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418" w:hanging="567"/>
        <w:rPr>
          <w:bCs/>
          <w:sz w:val="24"/>
        </w:rPr>
      </w:pPr>
      <w:r>
        <w:rPr>
          <w:bCs/>
          <w:sz w:val="24"/>
        </w:rPr>
        <w:t>基础埋深选择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418" w:hanging="567"/>
        <w:rPr>
          <w:bCs/>
          <w:sz w:val="24"/>
        </w:rPr>
      </w:pPr>
      <w:r>
        <w:rPr>
          <w:bCs/>
          <w:sz w:val="24"/>
        </w:rPr>
        <w:t>地基承载力确定方法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418" w:hanging="567"/>
        <w:rPr>
          <w:bCs/>
          <w:sz w:val="24"/>
        </w:rPr>
      </w:pPr>
      <w:r>
        <w:rPr>
          <w:bCs/>
          <w:sz w:val="24"/>
        </w:rPr>
        <w:t>浅基底尺寸的确定方法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418" w:hanging="567"/>
        <w:rPr>
          <w:bCs/>
          <w:sz w:val="24"/>
        </w:rPr>
      </w:pPr>
      <w:r>
        <w:rPr>
          <w:bCs/>
          <w:sz w:val="24"/>
        </w:rPr>
        <w:t>浅基础的构造要求及结构计算方法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418" w:hanging="567"/>
        <w:rPr>
          <w:bCs/>
          <w:sz w:val="24"/>
        </w:rPr>
      </w:pPr>
      <w:r>
        <w:rPr>
          <w:bCs/>
          <w:sz w:val="24"/>
        </w:rPr>
        <w:t>地基变形验算及防止不均匀沉降的措施</w:t>
      </w:r>
    </w:p>
    <w:p>
      <w:pPr>
        <w:pStyle w:val="13"/>
        <w:numPr>
          <w:ilvl w:val="0"/>
          <w:numId w:val="2"/>
        </w:numPr>
        <w:adjustRightInd w:val="0"/>
        <w:snapToGrid w:val="0"/>
        <w:spacing w:line="360" w:lineRule="exact"/>
        <w:ind w:firstLineChars="0"/>
        <w:rPr>
          <w:sz w:val="24"/>
        </w:rPr>
      </w:pPr>
      <w:r>
        <w:rPr>
          <w:sz w:val="24"/>
        </w:rPr>
        <w:t>柱下条形基础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418" w:hanging="567"/>
        <w:rPr>
          <w:bCs/>
          <w:sz w:val="24"/>
        </w:rPr>
      </w:pPr>
      <w:r>
        <w:rPr>
          <w:bCs/>
          <w:sz w:val="24"/>
        </w:rPr>
        <w:t>倒梁法计算方法与适用范围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418" w:hanging="567"/>
        <w:rPr>
          <w:bCs/>
          <w:sz w:val="24"/>
        </w:rPr>
      </w:pPr>
      <w:r>
        <w:rPr>
          <w:bCs/>
          <w:sz w:val="24"/>
        </w:rPr>
        <w:t>柱下条形基础的构造要求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418" w:hanging="567"/>
        <w:rPr>
          <w:bCs/>
          <w:sz w:val="24"/>
        </w:rPr>
      </w:pPr>
      <w:r>
        <w:rPr>
          <w:bCs/>
          <w:sz w:val="24"/>
        </w:rPr>
        <w:t>柱下十字交叉梁基础的简化计算方法</w:t>
      </w:r>
    </w:p>
    <w:p>
      <w:pPr>
        <w:pStyle w:val="13"/>
        <w:numPr>
          <w:ilvl w:val="0"/>
          <w:numId w:val="2"/>
        </w:numPr>
        <w:adjustRightInd w:val="0"/>
        <w:snapToGrid w:val="0"/>
        <w:spacing w:line="360" w:lineRule="exact"/>
        <w:ind w:firstLineChars="0"/>
        <w:rPr>
          <w:sz w:val="24"/>
        </w:rPr>
      </w:pPr>
      <w:r>
        <w:rPr>
          <w:sz w:val="24"/>
        </w:rPr>
        <w:t>桩基础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418" w:hanging="567"/>
        <w:rPr>
          <w:bCs/>
          <w:sz w:val="24"/>
        </w:rPr>
      </w:pPr>
      <w:r>
        <w:rPr>
          <w:bCs/>
          <w:sz w:val="24"/>
        </w:rPr>
        <w:t>桩的类型，桩的施工工艺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418" w:hanging="567"/>
        <w:rPr>
          <w:bCs/>
          <w:sz w:val="24"/>
        </w:rPr>
      </w:pPr>
      <w:r>
        <w:rPr>
          <w:bCs/>
          <w:sz w:val="24"/>
        </w:rPr>
        <w:t>单桩竖向承载力及桩侧负摩阻力的影响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418" w:hanging="567"/>
        <w:rPr>
          <w:bCs/>
          <w:sz w:val="24"/>
        </w:rPr>
      </w:pPr>
      <w:r>
        <w:rPr>
          <w:bCs/>
          <w:sz w:val="24"/>
        </w:rPr>
        <w:t>群桩承载力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418" w:hanging="567"/>
        <w:rPr>
          <w:bCs/>
          <w:sz w:val="24"/>
        </w:rPr>
      </w:pPr>
      <w:r>
        <w:rPr>
          <w:bCs/>
          <w:sz w:val="24"/>
        </w:rPr>
        <w:t>桩筏基础的设计与计算</w:t>
      </w:r>
    </w:p>
    <w:p>
      <w:pPr>
        <w:pStyle w:val="13"/>
        <w:numPr>
          <w:ilvl w:val="0"/>
          <w:numId w:val="2"/>
        </w:numPr>
        <w:adjustRightInd w:val="0"/>
        <w:snapToGrid w:val="0"/>
        <w:spacing w:line="360" w:lineRule="exact"/>
        <w:ind w:firstLineChars="0"/>
        <w:rPr>
          <w:sz w:val="24"/>
        </w:rPr>
      </w:pPr>
      <w:r>
        <w:rPr>
          <w:sz w:val="24"/>
        </w:rPr>
        <w:t>地基处理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418" w:hanging="567"/>
        <w:rPr>
          <w:bCs/>
          <w:sz w:val="24"/>
        </w:rPr>
      </w:pPr>
      <w:r>
        <w:rPr>
          <w:bCs/>
          <w:sz w:val="24"/>
        </w:rPr>
        <w:t>地基处理的概念、原理及方法选择</w:t>
      </w:r>
    </w:p>
    <w:p>
      <w:pPr>
        <w:pStyle w:val="13"/>
        <w:numPr>
          <w:ilvl w:val="0"/>
          <w:numId w:val="2"/>
        </w:numPr>
        <w:adjustRightInd w:val="0"/>
        <w:snapToGrid w:val="0"/>
        <w:spacing w:line="360" w:lineRule="exact"/>
        <w:ind w:firstLineChars="0"/>
        <w:rPr>
          <w:bCs/>
          <w:sz w:val="24"/>
        </w:rPr>
      </w:pPr>
      <w:r>
        <w:rPr>
          <w:bCs/>
          <w:sz w:val="24"/>
        </w:rPr>
        <w:t>抗震地基基础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418" w:hanging="567"/>
        <w:rPr>
          <w:bCs/>
          <w:sz w:val="24"/>
        </w:rPr>
      </w:pPr>
      <w:r>
        <w:rPr>
          <w:bCs/>
          <w:sz w:val="24"/>
        </w:rPr>
        <w:t>场地的选择及划分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418" w:hanging="567"/>
        <w:rPr>
          <w:bCs/>
          <w:sz w:val="24"/>
        </w:rPr>
      </w:pPr>
      <w:r>
        <w:rPr>
          <w:bCs/>
          <w:sz w:val="24"/>
        </w:rPr>
        <w:t>地基基础的抗震设计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418" w:hanging="567"/>
        <w:rPr>
          <w:bCs/>
          <w:sz w:val="24"/>
        </w:rPr>
      </w:pPr>
      <w:r>
        <w:rPr>
          <w:bCs/>
          <w:sz w:val="24"/>
        </w:rPr>
        <w:t>地基土的液化判别和抗震措施</w:t>
      </w:r>
    </w:p>
    <w:p>
      <w:pPr>
        <w:adjustRightInd w:val="0"/>
        <w:snapToGrid w:val="0"/>
        <w:spacing w:line="360" w:lineRule="exact"/>
        <w:rPr>
          <w:rFonts w:ascii="宋体" w:hAnsi="宋体"/>
          <w:b/>
          <w:sz w:val="24"/>
        </w:rPr>
      </w:pPr>
    </w:p>
    <w:p>
      <w:pPr>
        <w:adjustRightInd w:val="0"/>
        <w:snapToGrid w:val="0"/>
        <w:spacing w:line="36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二、参考书目</w:t>
      </w:r>
    </w:p>
    <w:p>
      <w:pPr>
        <w:tabs>
          <w:tab w:val="left" w:pos="5130"/>
        </w:tabs>
        <w:adjustRightInd w:val="0"/>
        <w:snapToGrid w:val="0"/>
        <w:spacing w:line="360" w:lineRule="exact"/>
        <w:ind w:firstLine="480" w:firstLineChars="200"/>
        <w:rPr>
          <w:sz w:val="24"/>
        </w:rPr>
      </w:pPr>
      <w:r>
        <w:rPr>
          <w:sz w:val="24"/>
        </w:rPr>
        <w:t>赵明华主编《基础工程》（第三版），高等教育出版社，2017</w:t>
      </w:r>
      <w:r>
        <w:rPr>
          <w:rFonts w:hint="eastAsia"/>
          <w:sz w:val="24"/>
        </w:rPr>
        <w:t>。</w:t>
      </w:r>
    </w:p>
    <w:p>
      <w:pPr>
        <w:spacing w:line="276" w:lineRule="auto"/>
        <w:rPr>
          <w:rFonts w:ascii="宋体" w:hAnsi="宋体"/>
          <w:sz w:val="24"/>
        </w:rPr>
      </w:pPr>
    </w:p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80EC5"/>
    <w:multiLevelType w:val="multilevel"/>
    <w:tmpl w:val="55880EC5"/>
    <w:lvl w:ilvl="0" w:tentative="0">
      <w:start w:val="1"/>
      <w:numFmt w:val="decimal"/>
      <w:lvlText w:val="%1."/>
      <w:lvlJc w:val="left"/>
      <w:pPr>
        <w:ind w:left="1140" w:hanging="420"/>
      </w:p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5BE23271"/>
    <w:multiLevelType w:val="multilevel"/>
    <w:tmpl w:val="5BE23271"/>
    <w:lvl w:ilvl="0" w:tentative="0">
      <w:start w:val="1"/>
      <w:numFmt w:val="bullet"/>
      <w:lvlText w:val=""/>
      <w:lvlJc w:val="left"/>
      <w:pPr>
        <w:ind w:left="156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20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4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9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B66"/>
    <w:rsid w:val="00026659"/>
    <w:rsid w:val="00074375"/>
    <w:rsid w:val="000D44D9"/>
    <w:rsid w:val="001030FC"/>
    <w:rsid w:val="001B4096"/>
    <w:rsid w:val="001E2429"/>
    <w:rsid w:val="002325A6"/>
    <w:rsid w:val="00234345"/>
    <w:rsid w:val="00263EFE"/>
    <w:rsid w:val="00270966"/>
    <w:rsid w:val="002A7920"/>
    <w:rsid w:val="002C4001"/>
    <w:rsid w:val="002F6522"/>
    <w:rsid w:val="003001FD"/>
    <w:rsid w:val="00411EA5"/>
    <w:rsid w:val="005C5E63"/>
    <w:rsid w:val="00651ACD"/>
    <w:rsid w:val="006634DF"/>
    <w:rsid w:val="0070088A"/>
    <w:rsid w:val="007D7731"/>
    <w:rsid w:val="007E0348"/>
    <w:rsid w:val="00875BFE"/>
    <w:rsid w:val="00886568"/>
    <w:rsid w:val="008A2021"/>
    <w:rsid w:val="008B766C"/>
    <w:rsid w:val="008E35B9"/>
    <w:rsid w:val="009922EB"/>
    <w:rsid w:val="009C1BAA"/>
    <w:rsid w:val="009D1B81"/>
    <w:rsid w:val="009F1707"/>
    <w:rsid w:val="00A43015"/>
    <w:rsid w:val="00B160BF"/>
    <w:rsid w:val="00B81321"/>
    <w:rsid w:val="00B8685F"/>
    <w:rsid w:val="00C00AAB"/>
    <w:rsid w:val="00C157A1"/>
    <w:rsid w:val="00C63211"/>
    <w:rsid w:val="00CB12AD"/>
    <w:rsid w:val="00D0556C"/>
    <w:rsid w:val="00D42B66"/>
    <w:rsid w:val="00D44156"/>
    <w:rsid w:val="00DB7705"/>
    <w:rsid w:val="00DE4427"/>
    <w:rsid w:val="00DE4C39"/>
    <w:rsid w:val="00E81492"/>
    <w:rsid w:val="00F67BDF"/>
    <w:rsid w:val="00F724C0"/>
    <w:rsid w:val="00F93E2F"/>
    <w:rsid w:val="05766D2C"/>
    <w:rsid w:val="0A6845C7"/>
    <w:rsid w:val="0DE918C2"/>
    <w:rsid w:val="107E2A9F"/>
    <w:rsid w:val="3841405E"/>
    <w:rsid w:val="3CDD0E9F"/>
    <w:rsid w:val="49B006A3"/>
    <w:rsid w:val="4B9536F0"/>
    <w:rsid w:val="4C6902F8"/>
    <w:rsid w:val="6AC41E98"/>
    <w:rsid w:val="79A06E30"/>
    <w:rsid w:val="7B62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480" w:firstLineChars="200"/>
    </w:pPr>
    <w:rPr>
      <w:bCs/>
      <w:sz w:val="24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Times New Roman"/>
      <w:kern w:val="0"/>
      <w:sz w:val="24"/>
    </w:rPr>
  </w:style>
  <w:style w:type="character" w:customStyle="1" w:styleId="10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2">
    <w:name w:val="正文1"/>
    <w:basedOn w:val="1"/>
    <w:qFormat/>
    <w:uiPriority w:val="0"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hit</Company>
  <Pages>3</Pages>
  <Words>134</Words>
  <Characters>770</Characters>
  <Lines>6</Lines>
  <Paragraphs>1</Paragraphs>
  <TotalTime>6</TotalTime>
  <ScaleCrop>false</ScaleCrop>
  <LinksUpToDate>false</LinksUpToDate>
  <CharactersWithSpaces>903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2022-01-06T14:24:00Z</dcterms:created>
  <dc:creator>wy</dc:creator>
  <cp:lastModifiedBy>糖块儿</cp:lastModifiedBy>
  <cp:lastPrinted>2014-02-21T06:12:00Z</cp:lastPrinted>
  <dcterms:modified xsi:type="dcterms:W3CDTF">2024-12-11T05:58:48Z</dcterms:modified>
  <dc:title>哈尔滨工业大学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35A5909F5ABA468FB5A75D835CCCFC0B</vt:lpwstr>
  </property>
</Properties>
</file>